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78C" w:rsidRDefault="00CE7033">
      <w:pPr>
        <w:rPr>
          <w:color w:val="E36C0A" w:themeColor="accent6" w:themeShade="BF"/>
          <w:sz w:val="58"/>
          <w:szCs w:val="58"/>
        </w:rPr>
      </w:pPr>
      <w:r w:rsidRPr="00CE7033">
        <w:rPr>
          <w:noProof/>
          <w:lang w:eastAsia="tr-TR"/>
        </w:rPr>
        <w:pict>
          <v:shapetype id="_x0000_t32" coordsize="21600,21600" o:spt="32" o:oned="t" path="m,l21600,21600e" filled="f">
            <v:path arrowok="t" fillok="f" o:connecttype="none"/>
            <o:lock v:ext="edit" shapetype="t"/>
          </v:shapetype>
          <v:shape id="_x0000_s1027" type="#_x0000_t32" style="position:absolute;margin-left:-14.55pt;margin-top:-73.85pt;width:0;height:876pt;flip:y;z-index:251659264" o:connectortype="straight" strokecolor="#c0504d [3205]" strokeweight="10pt">
            <v:shadow color="#868686"/>
          </v:shape>
        </w:pict>
      </w:r>
      <w:r w:rsidRPr="00CE7033">
        <w:rPr>
          <w:noProof/>
          <w:lang w:eastAsia="tr-TR"/>
        </w:rPr>
        <w:pict>
          <v:shape id="_x0000_s1026" type="#_x0000_t32" style="position:absolute;margin-left:-124.1pt;margin-top:-4.1pt;width:660.75pt;height:0;flip:x;z-index:251658240" o:connectortype="straight" strokecolor="#9bbb59 [3206]" strokeweight="10pt">
            <v:shadow color="#868686"/>
          </v:shape>
        </w:pict>
      </w:r>
      <w:r w:rsidR="006B678C">
        <w:t xml:space="preserve">         </w:t>
      </w:r>
      <w:r w:rsidR="006B678C">
        <w:rPr>
          <w:color w:val="E36C0A" w:themeColor="accent6" w:themeShade="BF"/>
          <w:sz w:val="58"/>
          <w:szCs w:val="58"/>
        </w:rPr>
        <w:t>A</w:t>
      </w:r>
      <w:r w:rsidR="006B678C" w:rsidRPr="006B678C">
        <w:rPr>
          <w:color w:val="E36C0A" w:themeColor="accent6" w:themeShade="BF"/>
          <w:sz w:val="58"/>
          <w:szCs w:val="58"/>
        </w:rPr>
        <w:t>nadolu’ya Yapılan Türkmen akınları</w:t>
      </w:r>
    </w:p>
    <w:p w:rsidR="006B678C" w:rsidRPr="006B678C" w:rsidRDefault="006B678C">
      <w:pPr>
        <w:rPr>
          <w:color w:val="31849B" w:themeColor="accent5" w:themeShade="BF"/>
          <w:sz w:val="56"/>
          <w:szCs w:val="56"/>
        </w:rPr>
      </w:pPr>
      <w:r>
        <w:rPr>
          <w:color w:val="E36C0A" w:themeColor="accent6" w:themeShade="BF"/>
          <w:sz w:val="58"/>
          <w:szCs w:val="58"/>
        </w:rPr>
        <w:t xml:space="preserve">      </w:t>
      </w:r>
      <w:r w:rsidRPr="006B678C">
        <w:rPr>
          <w:color w:val="31849B" w:themeColor="accent5" w:themeShade="BF"/>
          <w:sz w:val="56"/>
          <w:szCs w:val="56"/>
        </w:rPr>
        <w:t xml:space="preserve">Anadolu coğrafyası , ilk çağ’dan itibaren Akdeniz    </w:t>
      </w:r>
    </w:p>
    <w:p w:rsidR="006B678C" w:rsidRPr="006B678C" w:rsidRDefault="006B678C">
      <w:pPr>
        <w:rPr>
          <w:color w:val="31849B" w:themeColor="accent5" w:themeShade="BF"/>
          <w:sz w:val="56"/>
          <w:szCs w:val="56"/>
        </w:rPr>
      </w:pPr>
      <w:r w:rsidRPr="006B678C">
        <w:rPr>
          <w:color w:val="31849B" w:themeColor="accent5" w:themeShade="BF"/>
          <w:sz w:val="56"/>
          <w:szCs w:val="56"/>
        </w:rPr>
        <w:t xml:space="preserve">      Çevresindeki bölgelere ve Avrupa’ya göç eden bir </w:t>
      </w:r>
    </w:p>
    <w:p w:rsidR="006B678C" w:rsidRPr="006B678C" w:rsidRDefault="006B678C">
      <w:pPr>
        <w:rPr>
          <w:color w:val="31849B" w:themeColor="accent5" w:themeShade="BF"/>
          <w:sz w:val="56"/>
          <w:szCs w:val="56"/>
        </w:rPr>
      </w:pPr>
      <w:r w:rsidRPr="006B678C">
        <w:rPr>
          <w:color w:val="31849B" w:themeColor="accent5" w:themeShade="BF"/>
          <w:sz w:val="56"/>
          <w:szCs w:val="56"/>
        </w:rPr>
        <w:t xml:space="preserve">      Kavme bir yol ve köprü oldu. Bu elverişli coğrafi </w:t>
      </w:r>
    </w:p>
    <w:p w:rsidR="006B678C" w:rsidRPr="00CB117B" w:rsidRDefault="006B678C">
      <w:pPr>
        <w:rPr>
          <w:color w:val="31849B" w:themeColor="accent5" w:themeShade="BF"/>
          <w:sz w:val="72"/>
          <w:szCs w:val="72"/>
        </w:rPr>
      </w:pPr>
      <w:r w:rsidRPr="006B678C">
        <w:rPr>
          <w:color w:val="31849B" w:themeColor="accent5" w:themeShade="BF"/>
          <w:sz w:val="56"/>
          <w:szCs w:val="56"/>
        </w:rPr>
        <w:t xml:space="preserve">      Konum , Anadolu’nun , Türklerin geçiş ve toplanma </w:t>
      </w:r>
    </w:p>
    <w:p w:rsidR="006B678C" w:rsidRPr="006B678C" w:rsidRDefault="006B678C">
      <w:pPr>
        <w:rPr>
          <w:color w:val="31849B" w:themeColor="accent5" w:themeShade="BF"/>
          <w:sz w:val="56"/>
          <w:szCs w:val="56"/>
        </w:rPr>
      </w:pPr>
      <w:r w:rsidRPr="006B678C">
        <w:rPr>
          <w:color w:val="31849B" w:themeColor="accent5" w:themeShade="BF"/>
          <w:sz w:val="56"/>
          <w:szCs w:val="56"/>
        </w:rPr>
        <w:t xml:space="preserve">      Bölgelerinden biri olmasını sağladı.</w:t>
      </w:r>
    </w:p>
    <w:p w:rsidR="006B678C" w:rsidRPr="006B678C" w:rsidRDefault="006B678C">
      <w:pPr>
        <w:rPr>
          <w:color w:val="31849B" w:themeColor="accent5" w:themeShade="BF"/>
          <w:sz w:val="56"/>
          <w:szCs w:val="56"/>
        </w:rPr>
      </w:pPr>
      <w:r w:rsidRPr="006B678C">
        <w:rPr>
          <w:color w:val="31849B" w:themeColor="accent5" w:themeShade="BF"/>
          <w:sz w:val="56"/>
          <w:szCs w:val="56"/>
        </w:rPr>
        <w:tab/>
        <w:t xml:space="preserve">Orta çağ’dan itibaren “Türkiye” olarak adlandırılan </w:t>
      </w:r>
    </w:p>
    <w:p w:rsidR="006B678C" w:rsidRPr="006B678C" w:rsidRDefault="006B678C">
      <w:pPr>
        <w:rPr>
          <w:color w:val="31849B" w:themeColor="accent5" w:themeShade="BF"/>
          <w:sz w:val="56"/>
          <w:szCs w:val="56"/>
        </w:rPr>
      </w:pPr>
      <w:r w:rsidRPr="006B678C">
        <w:rPr>
          <w:color w:val="31849B" w:themeColor="accent5" w:themeShade="BF"/>
          <w:sz w:val="56"/>
          <w:szCs w:val="56"/>
        </w:rPr>
        <w:t xml:space="preserve">    Anadolu’ya , Türklerin gelişleri ve yerleşme</w:t>
      </w:r>
      <w:r w:rsidR="00CB117B">
        <w:rPr>
          <w:color w:val="31849B" w:themeColor="accent5" w:themeShade="BF"/>
          <w:sz w:val="56"/>
          <w:szCs w:val="56"/>
        </w:rPr>
        <w:t>leri birdenbire olmadı . Zaman z</w:t>
      </w:r>
      <w:r w:rsidRPr="006B678C">
        <w:rPr>
          <w:color w:val="31849B" w:themeColor="accent5" w:themeShade="BF"/>
          <w:sz w:val="56"/>
          <w:szCs w:val="56"/>
        </w:rPr>
        <w:t>aman yapılan akınlarla ve göçlerle bu durum kalıcı oldu.</w:t>
      </w:r>
    </w:p>
    <w:p w:rsidR="006B678C" w:rsidRDefault="00CE7033">
      <w:pPr>
        <w:rPr>
          <w:color w:val="E36C0A" w:themeColor="accent6" w:themeShade="BF"/>
          <w:sz w:val="58"/>
          <w:szCs w:val="58"/>
        </w:rPr>
      </w:pPr>
      <w:r w:rsidRPr="00CE7033">
        <w:rPr>
          <w:noProof/>
          <w:color w:val="31849B" w:themeColor="accent5" w:themeShade="BF"/>
          <w:sz w:val="40"/>
          <w:szCs w:val="40"/>
          <w:lang w:eastAsia="tr-TR"/>
        </w:rPr>
        <w:lastRenderedPageBreak/>
        <w:pict>
          <v:shape id="_x0000_s1028" type="#_x0000_t32" style="position:absolute;margin-left:-15.35pt;margin-top:-85.1pt;width:0;height:849.75pt;z-index:251660288" o:connectortype="straight" strokecolor="#c0504d [3205]" strokeweight="10pt">
            <v:shadow color="#868686"/>
          </v:shape>
        </w:pict>
      </w:r>
      <w:r w:rsidRPr="00CE7033">
        <w:rPr>
          <w:noProof/>
          <w:color w:val="31849B" w:themeColor="accent5" w:themeShade="BF"/>
          <w:sz w:val="40"/>
          <w:szCs w:val="40"/>
          <w:lang w:eastAsia="tr-TR"/>
        </w:rPr>
        <w:pict>
          <v:shape id="_x0000_s1030" type="#_x0000_t32" style="position:absolute;margin-left:-71.6pt;margin-top:-23.6pt;width:600.75pt;height:2.25pt;z-index:251662336" o:connectortype="straight" strokecolor="#9bbb59 [3206]" strokeweight="10pt">
            <v:shadow color="#868686"/>
          </v:shape>
        </w:pict>
      </w:r>
      <w:r w:rsidR="006B678C">
        <w:rPr>
          <w:color w:val="31849B" w:themeColor="accent5" w:themeShade="BF"/>
          <w:sz w:val="40"/>
          <w:szCs w:val="40"/>
        </w:rPr>
        <w:t xml:space="preserve">     </w:t>
      </w:r>
      <w:r w:rsidR="006B678C">
        <w:rPr>
          <w:color w:val="E36C0A" w:themeColor="accent6" w:themeShade="BF"/>
          <w:sz w:val="58"/>
          <w:szCs w:val="58"/>
        </w:rPr>
        <w:t>Çağrı Bey Dönemi Anadolu seferi</w:t>
      </w:r>
    </w:p>
    <w:p w:rsidR="006B678C" w:rsidRDefault="006B678C">
      <w:pPr>
        <w:rPr>
          <w:color w:val="76923C" w:themeColor="accent3" w:themeShade="BF"/>
          <w:sz w:val="40"/>
          <w:szCs w:val="40"/>
        </w:rPr>
      </w:pPr>
      <w:r>
        <w:rPr>
          <w:color w:val="C2D69B" w:themeColor="accent3" w:themeTint="99"/>
          <w:sz w:val="36"/>
          <w:szCs w:val="36"/>
        </w:rPr>
        <w:tab/>
      </w:r>
      <w:r>
        <w:rPr>
          <w:color w:val="76923C" w:themeColor="accent3" w:themeShade="BF"/>
          <w:sz w:val="40"/>
          <w:szCs w:val="40"/>
        </w:rPr>
        <w:t xml:space="preserve">Anadolu’ya ilk akın düzenleyen Selçuklu beyi Çağrı Bey’dir. Çağrı bey’in Anadolu’ya akın düzenlemekteki amacı Selçuklu Türkmenlerine ileride yerleşmek üzere uygun topraklar aramak ve Anadolu’yu tanımaktı. Bu nedenle Çağrı Bey’in Anadolu seferi keşif amacı taşıyordu. </w:t>
      </w:r>
    </w:p>
    <w:p w:rsidR="006B678C" w:rsidRDefault="006B678C">
      <w:pPr>
        <w:rPr>
          <w:color w:val="76923C" w:themeColor="accent3" w:themeShade="BF"/>
          <w:sz w:val="40"/>
          <w:szCs w:val="40"/>
        </w:rPr>
      </w:pPr>
      <w:r>
        <w:rPr>
          <w:color w:val="76923C" w:themeColor="accent3" w:themeShade="BF"/>
          <w:sz w:val="40"/>
          <w:szCs w:val="40"/>
        </w:rPr>
        <w:tab/>
        <w:t>Çağrı Bey , 1015 yılında emrindeki kuvvetlerle Azerbaycan üzerinden Doğu Anadolu topraklarına girdi.</w:t>
      </w:r>
    </w:p>
    <w:p w:rsidR="006B678C" w:rsidRDefault="006B678C">
      <w:pPr>
        <w:rPr>
          <w:color w:val="76923C" w:themeColor="accent3" w:themeShade="BF"/>
          <w:sz w:val="40"/>
          <w:szCs w:val="40"/>
        </w:rPr>
      </w:pPr>
      <w:r>
        <w:rPr>
          <w:color w:val="76923C" w:themeColor="accent3" w:themeShade="BF"/>
          <w:sz w:val="40"/>
          <w:szCs w:val="40"/>
        </w:rPr>
        <w:t xml:space="preserve">Onun Anadolu harekatı 1021 yılına kadar sürdü .Bu süre içinde Türkmenler , Van bölgesindeki </w:t>
      </w:r>
      <w:r w:rsidR="004A2670">
        <w:rPr>
          <w:color w:val="76923C" w:themeColor="accent3" w:themeShade="BF"/>
          <w:sz w:val="40"/>
          <w:szCs w:val="40"/>
        </w:rPr>
        <w:t xml:space="preserve">Vaspurakan Ermeni Krallığına Bizans’a bağlı Gürcü arazisine,son olarak Ani Ermeni Krallığına hücum etti. Bolca ganimet elde eden Türkmenler ,bazı bölgeleri kolayca hakimiyeti ve denetim altına almayı başardı . </w:t>
      </w:r>
    </w:p>
    <w:p w:rsidR="004A2670" w:rsidRDefault="004A2670">
      <w:pPr>
        <w:rPr>
          <w:color w:val="5F497A" w:themeColor="accent4" w:themeShade="BF"/>
          <w:sz w:val="40"/>
          <w:szCs w:val="40"/>
          <w:u w:val="single"/>
        </w:rPr>
      </w:pPr>
      <w:r w:rsidRPr="004A2670">
        <w:rPr>
          <w:color w:val="5F497A" w:themeColor="accent4" w:themeShade="BF"/>
          <w:sz w:val="40"/>
          <w:szCs w:val="40"/>
          <w:u w:val="single"/>
        </w:rPr>
        <w:t>Keşif Seferinin Sonuçları ;</w:t>
      </w:r>
    </w:p>
    <w:p w:rsidR="004A2670" w:rsidRPr="004A2670" w:rsidRDefault="004A2670" w:rsidP="004A2670">
      <w:pPr>
        <w:pStyle w:val="ListeParagraf"/>
        <w:numPr>
          <w:ilvl w:val="0"/>
          <w:numId w:val="1"/>
        </w:numPr>
        <w:rPr>
          <w:color w:val="5F497A" w:themeColor="accent4" w:themeShade="BF"/>
          <w:sz w:val="34"/>
          <w:szCs w:val="34"/>
        </w:rPr>
      </w:pPr>
      <w:r w:rsidRPr="004A2670">
        <w:rPr>
          <w:color w:val="31849B" w:themeColor="accent5" w:themeShade="BF"/>
          <w:sz w:val="34"/>
          <w:szCs w:val="34"/>
        </w:rPr>
        <w:t>Çok miktarda ganimet elde edildi.</w:t>
      </w:r>
    </w:p>
    <w:p w:rsidR="004A2670" w:rsidRPr="004A2670" w:rsidRDefault="004A2670" w:rsidP="004A2670">
      <w:pPr>
        <w:pStyle w:val="ListeParagraf"/>
        <w:numPr>
          <w:ilvl w:val="0"/>
          <w:numId w:val="1"/>
        </w:numPr>
        <w:rPr>
          <w:color w:val="5F497A" w:themeColor="accent4" w:themeShade="BF"/>
          <w:sz w:val="34"/>
          <w:szCs w:val="34"/>
        </w:rPr>
      </w:pPr>
      <w:r w:rsidRPr="004A2670">
        <w:rPr>
          <w:color w:val="31849B" w:themeColor="accent5" w:themeShade="BF"/>
          <w:sz w:val="34"/>
          <w:szCs w:val="34"/>
        </w:rPr>
        <w:t>Sefer sırasında Çağrı Bey’e yeni katılan Türkmenler oldu.</w:t>
      </w:r>
    </w:p>
    <w:p w:rsidR="004A2670" w:rsidRPr="004A2670" w:rsidRDefault="004A2670" w:rsidP="004A2670">
      <w:pPr>
        <w:pStyle w:val="ListeParagraf"/>
        <w:numPr>
          <w:ilvl w:val="0"/>
          <w:numId w:val="1"/>
        </w:numPr>
        <w:rPr>
          <w:color w:val="5F497A" w:themeColor="accent4" w:themeShade="BF"/>
          <w:sz w:val="34"/>
          <w:szCs w:val="34"/>
        </w:rPr>
      </w:pPr>
      <w:r w:rsidRPr="004A2670">
        <w:rPr>
          <w:color w:val="31849B" w:themeColor="accent5" w:themeShade="BF"/>
          <w:sz w:val="34"/>
          <w:szCs w:val="34"/>
        </w:rPr>
        <w:t>Selçuklular , Azerbaycan ve Doğu Anadolu bölgesi hakkında bilgi sah</w:t>
      </w:r>
      <w:r w:rsidR="00CB117B">
        <w:rPr>
          <w:color w:val="31849B" w:themeColor="accent5" w:themeShade="BF"/>
          <w:sz w:val="34"/>
          <w:szCs w:val="34"/>
        </w:rPr>
        <w:t>i</w:t>
      </w:r>
      <w:r w:rsidRPr="004A2670">
        <w:rPr>
          <w:color w:val="31849B" w:themeColor="accent5" w:themeShade="BF"/>
          <w:sz w:val="34"/>
          <w:szCs w:val="34"/>
        </w:rPr>
        <w:t>bi oldular.Buralardaki siyasi ve sosyal yapıyı öğrendiler.</w:t>
      </w:r>
    </w:p>
    <w:p w:rsidR="00CB117B" w:rsidRPr="00CB117B" w:rsidRDefault="004A2670" w:rsidP="004A2670">
      <w:pPr>
        <w:pStyle w:val="ListeParagraf"/>
        <w:numPr>
          <w:ilvl w:val="0"/>
          <w:numId w:val="1"/>
        </w:numPr>
        <w:rPr>
          <w:color w:val="5F497A" w:themeColor="accent4" w:themeShade="BF"/>
          <w:sz w:val="34"/>
          <w:szCs w:val="34"/>
        </w:rPr>
      </w:pPr>
      <w:r>
        <w:rPr>
          <w:color w:val="31849B" w:themeColor="accent5" w:themeShade="BF"/>
          <w:sz w:val="34"/>
          <w:szCs w:val="34"/>
        </w:rPr>
        <w:t>Selçuklular ,  Anadolu’nun yerleşmeye uygun bir bölge olduğunu anladılar.</w:t>
      </w:r>
    </w:p>
    <w:p w:rsidR="00CB117B" w:rsidRPr="00CB117B" w:rsidRDefault="00CE7033" w:rsidP="00CB117B">
      <w:pPr>
        <w:pStyle w:val="ListeParagraf"/>
        <w:rPr>
          <w:color w:val="5F497A" w:themeColor="accent4" w:themeShade="BF"/>
          <w:sz w:val="34"/>
          <w:szCs w:val="34"/>
        </w:rPr>
      </w:pPr>
      <w:r>
        <w:rPr>
          <w:noProof/>
          <w:color w:val="5F497A" w:themeColor="accent4" w:themeShade="BF"/>
          <w:sz w:val="34"/>
          <w:szCs w:val="34"/>
          <w:lang w:eastAsia="tr-TR"/>
        </w:rPr>
        <w:lastRenderedPageBreak/>
        <w:pict>
          <v:shape id="_x0000_s1032" type="#_x0000_t32" style="position:absolute;left:0;text-align:left;margin-left:-10.1pt;margin-top:-70.1pt;width:.75pt;height:858.75pt;z-index:251664384" o:connectortype="straight" strokecolor="#c0504d [3205]" strokeweight="10pt">
            <v:shadow color="#868686"/>
          </v:shape>
        </w:pict>
      </w:r>
      <w:r>
        <w:rPr>
          <w:noProof/>
          <w:color w:val="5F497A" w:themeColor="accent4" w:themeShade="BF"/>
          <w:sz w:val="34"/>
          <w:szCs w:val="34"/>
          <w:lang w:eastAsia="tr-TR"/>
        </w:rPr>
        <w:pict>
          <v:shape id="_x0000_s1031" type="#_x0000_t32" style="position:absolute;left:0;text-align:left;margin-left:-73.1pt;margin-top:3.4pt;width:614.25pt;height:2.25pt;flip:y;z-index:251663360" o:connectortype="straight" strokecolor="#9bbb59 [3206]" strokeweight="10pt">
            <v:shadow color="#868686"/>
          </v:shape>
        </w:pict>
      </w:r>
    </w:p>
    <w:p w:rsidR="004A2670" w:rsidRDefault="00CB117B" w:rsidP="004A2670">
      <w:pPr>
        <w:ind w:left="360"/>
        <w:rPr>
          <w:color w:val="E36C0A" w:themeColor="accent6" w:themeShade="BF"/>
          <w:sz w:val="60"/>
          <w:szCs w:val="60"/>
        </w:rPr>
      </w:pPr>
      <w:r>
        <w:rPr>
          <w:color w:val="E36C0A" w:themeColor="accent6" w:themeShade="BF"/>
          <w:sz w:val="60"/>
          <w:szCs w:val="60"/>
        </w:rPr>
        <w:t>Tuğrul Bey Dönemi Anadolu Seferi</w:t>
      </w:r>
    </w:p>
    <w:p w:rsidR="00CB117B" w:rsidRDefault="00CB117B" w:rsidP="004A2670">
      <w:pPr>
        <w:ind w:left="360"/>
        <w:rPr>
          <w:color w:val="5F497A" w:themeColor="accent4" w:themeShade="BF"/>
          <w:sz w:val="36"/>
          <w:szCs w:val="36"/>
        </w:rPr>
      </w:pPr>
      <w:r>
        <w:rPr>
          <w:color w:val="5F497A" w:themeColor="accent4" w:themeShade="BF"/>
          <w:sz w:val="32"/>
          <w:szCs w:val="32"/>
        </w:rPr>
        <w:tab/>
      </w:r>
      <w:r>
        <w:rPr>
          <w:color w:val="5F497A" w:themeColor="accent4" w:themeShade="BF"/>
          <w:sz w:val="36"/>
          <w:szCs w:val="36"/>
        </w:rPr>
        <w:t>Selçuklu Türkmenlerinin , Gaznelilere karşı Dandanakan Savaşını (1040) kazanmasıyla Büyük  Selçuklu Devleti resmen kurulmuş oldu.Türkistan’dan göçüp gelen kalabalık Oğuz kitleleri , Selçuklu ülkesine sığmıyordu.Oğuzların yeni yurt edinmesini isteyen Tuğrul Bey onları düzenli olarak  Anadolu’ya  uç bölgelere gönderdi.Kendisi , Bizans’ın elinde olan Anadolu’nun fethi işini bizzat üzerine aldı. Böylece Anadolu  akınlarının sistemli dönemi başlmış oldu.</w:t>
      </w:r>
    </w:p>
    <w:p w:rsidR="00CB117B" w:rsidRDefault="00CB117B" w:rsidP="004A2670">
      <w:pPr>
        <w:ind w:left="360"/>
        <w:rPr>
          <w:color w:val="943634" w:themeColor="accent2" w:themeShade="BF"/>
          <w:sz w:val="48"/>
          <w:szCs w:val="48"/>
          <w:u w:val="single"/>
        </w:rPr>
      </w:pPr>
      <w:r w:rsidRPr="00CB117B">
        <w:rPr>
          <w:color w:val="943634" w:themeColor="accent2" w:themeShade="BF"/>
          <w:sz w:val="48"/>
          <w:szCs w:val="48"/>
          <w:u w:val="single"/>
        </w:rPr>
        <w:t>Sultan Tuğrul Bey döneminde yapılan Anadolu akınlarının Amaçları ;</w:t>
      </w:r>
    </w:p>
    <w:p w:rsidR="00CB117B" w:rsidRPr="00CB117B" w:rsidRDefault="00CB117B" w:rsidP="00CB117B">
      <w:pPr>
        <w:pStyle w:val="ListeParagraf"/>
        <w:numPr>
          <w:ilvl w:val="0"/>
          <w:numId w:val="2"/>
        </w:numPr>
        <w:rPr>
          <w:color w:val="943634" w:themeColor="accent2" w:themeShade="BF"/>
          <w:sz w:val="38"/>
          <w:szCs w:val="38"/>
        </w:rPr>
      </w:pPr>
      <w:r w:rsidRPr="00CB117B">
        <w:rPr>
          <w:color w:val="948A54" w:themeColor="background2" w:themeShade="80"/>
          <w:sz w:val="38"/>
          <w:szCs w:val="38"/>
        </w:rPr>
        <w:t>Keşif yapmak</w:t>
      </w:r>
    </w:p>
    <w:p w:rsidR="00CB117B" w:rsidRPr="00CB117B" w:rsidRDefault="00CB117B" w:rsidP="00CB117B">
      <w:pPr>
        <w:pStyle w:val="ListeParagraf"/>
        <w:numPr>
          <w:ilvl w:val="0"/>
          <w:numId w:val="2"/>
        </w:numPr>
        <w:rPr>
          <w:color w:val="943634" w:themeColor="accent2" w:themeShade="BF"/>
          <w:sz w:val="38"/>
          <w:szCs w:val="38"/>
        </w:rPr>
      </w:pPr>
      <w:r w:rsidRPr="00CB117B">
        <w:rPr>
          <w:color w:val="948A54" w:themeColor="background2" w:themeShade="80"/>
          <w:sz w:val="38"/>
          <w:szCs w:val="38"/>
        </w:rPr>
        <w:t>Ganimet elde etmek,</w:t>
      </w:r>
    </w:p>
    <w:p w:rsidR="00CB117B" w:rsidRPr="00CB117B" w:rsidRDefault="00CB117B" w:rsidP="00CB117B">
      <w:pPr>
        <w:pStyle w:val="ListeParagraf"/>
        <w:numPr>
          <w:ilvl w:val="0"/>
          <w:numId w:val="2"/>
        </w:numPr>
        <w:rPr>
          <w:color w:val="943634" w:themeColor="accent2" w:themeShade="BF"/>
          <w:sz w:val="38"/>
          <w:szCs w:val="38"/>
        </w:rPr>
      </w:pPr>
      <w:r w:rsidRPr="00CB117B">
        <w:rPr>
          <w:color w:val="948A54" w:themeColor="background2" w:themeShade="80"/>
          <w:sz w:val="38"/>
          <w:szCs w:val="38"/>
        </w:rPr>
        <w:t>Fetih yollarını açmak,</w:t>
      </w:r>
    </w:p>
    <w:p w:rsidR="00CB117B" w:rsidRPr="00CB117B" w:rsidRDefault="00CB117B" w:rsidP="00CB117B">
      <w:pPr>
        <w:pStyle w:val="ListeParagraf"/>
        <w:numPr>
          <w:ilvl w:val="0"/>
          <w:numId w:val="2"/>
        </w:numPr>
        <w:rPr>
          <w:color w:val="943634" w:themeColor="accent2" w:themeShade="BF"/>
          <w:sz w:val="38"/>
          <w:szCs w:val="38"/>
        </w:rPr>
      </w:pPr>
      <w:r w:rsidRPr="00CB117B">
        <w:rPr>
          <w:color w:val="948A54" w:themeColor="background2" w:themeShade="80"/>
          <w:sz w:val="38"/>
          <w:szCs w:val="38"/>
        </w:rPr>
        <w:t>Bizans’ın gücünü kırmak ve yıldırmak,</w:t>
      </w:r>
    </w:p>
    <w:p w:rsidR="00CB117B" w:rsidRPr="00CB117B" w:rsidRDefault="00092FD3" w:rsidP="00CB117B">
      <w:pPr>
        <w:pStyle w:val="ListeParagraf"/>
        <w:numPr>
          <w:ilvl w:val="0"/>
          <w:numId w:val="2"/>
        </w:numPr>
        <w:rPr>
          <w:color w:val="943634" w:themeColor="accent2" w:themeShade="BF"/>
          <w:sz w:val="38"/>
          <w:szCs w:val="38"/>
        </w:rPr>
      </w:pPr>
      <w:r>
        <w:rPr>
          <w:color w:val="948A54" w:themeColor="background2" w:themeShade="80"/>
          <w:sz w:val="38"/>
          <w:szCs w:val="38"/>
        </w:rPr>
        <w:t xml:space="preserve">Oğuz </w:t>
      </w:r>
      <w:r w:rsidR="00CB117B" w:rsidRPr="00CB117B">
        <w:rPr>
          <w:color w:val="948A54" w:themeColor="background2" w:themeShade="80"/>
          <w:sz w:val="38"/>
          <w:szCs w:val="38"/>
        </w:rPr>
        <w:t>Türklerine yeni yurtlar bulmaktır.</w:t>
      </w:r>
    </w:p>
    <w:p w:rsidR="00CB117B" w:rsidRPr="00CB117B" w:rsidRDefault="00CB117B" w:rsidP="00CB117B">
      <w:pPr>
        <w:pStyle w:val="ListeParagraf"/>
        <w:ind w:left="1069"/>
        <w:rPr>
          <w:color w:val="943634" w:themeColor="accent2" w:themeShade="BF"/>
          <w:sz w:val="38"/>
          <w:szCs w:val="38"/>
        </w:rPr>
      </w:pPr>
    </w:p>
    <w:p w:rsidR="004A2670" w:rsidRPr="004A2670" w:rsidRDefault="004A2670" w:rsidP="00CB117B">
      <w:pPr>
        <w:rPr>
          <w:color w:val="5F497A" w:themeColor="accent4" w:themeShade="BF"/>
          <w:sz w:val="2"/>
          <w:szCs w:val="2"/>
        </w:rPr>
      </w:pPr>
    </w:p>
    <w:p w:rsidR="004A2670" w:rsidRPr="004A2670" w:rsidRDefault="004A2670" w:rsidP="004A2670">
      <w:pPr>
        <w:pStyle w:val="ListeParagraf"/>
        <w:rPr>
          <w:color w:val="5F497A" w:themeColor="accent4" w:themeShade="BF"/>
          <w:sz w:val="40"/>
          <w:szCs w:val="40"/>
        </w:rPr>
      </w:pPr>
    </w:p>
    <w:p w:rsidR="006B678C" w:rsidRDefault="006B678C">
      <w:pPr>
        <w:rPr>
          <w:color w:val="31849B" w:themeColor="accent5" w:themeShade="BF"/>
          <w:sz w:val="40"/>
          <w:szCs w:val="40"/>
        </w:rPr>
      </w:pPr>
      <w:r>
        <w:rPr>
          <w:color w:val="31849B" w:themeColor="accent5" w:themeShade="BF"/>
          <w:sz w:val="40"/>
          <w:szCs w:val="40"/>
        </w:rPr>
        <w:t xml:space="preserve">   </w:t>
      </w:r>
    </w:p>
    <w:p w:rsidR="00CB117B" w:rsidRDefault="00CB117B">
      <w:pPr>
        <w:rPr>
          <w:color w:val="31849B" w:themeColor="accent5" w:themeShade="BF"/>
          <w:sz w:val="40"/>
          <w:szCs w:val="40"/>
        </w:rPr>
      </w:pPr>
    </w:p>
    <w:p w:rsidR="00CB117B" w:rsidRDefault="00CE7033">
      <w:pPr>
        <w:rPr>
          <w:color w:val="E36C0A" w:themeColor="accent6" w:themeShade="BF"/>
          <w:sz w:val="60"/>
          <w:szCs w:val="60"/>
        </w:rPr>
      </w:pPr>
      <w:r w:rsidRPr="00CE7033">
        <w:rPr>
          <w:noProof/>
          <w:color w:val="943634" w:themeColor="accent2" w:themeShade="BF"/>
          <w:sz w:val="40"/>
          <w:szCs w:val="40"/>
          <w:lang w:eastAsia="tr-TR"/>
        </w:rPr>
        <w:lastRenderedPageBreak/>
        <w:pict>
          <v:shape id="_x0000_s1037" type="#_x0000_t32" style="position:absolute;margin-left:-76.1pt;margin-top:-13.1pt;width:594.75pt;height:2.25pt;flip:y;z-index:251666432" o:connectortype="straight" strokecolor="#9bbb59 [3206]" strokeweight="10pt">
            <v:shadow color="#868686"/>
          </v:shape>
        </w:pict>
      </w:r>
      <w:r w:rsidRPr="00CE7033">
        <w:rPr>
          <w:noProof/>
          <w:color w:val="943634" w:themeColor="accent2" w:themeShade="BF"/>
          <w:sz w:val="40"/>
          <w:szCs w:val="40"/>
          <w:lang w:eastAsia="tr-TR"/>
        </w:rPr>
        <w:pict>
          <v:shape id="_x0000_s1036" type="#_x0000_t32" style="position:absolute;margin-left:-9.35pt;margin-top:-85.5pt;width:0;height:891.75pt;z-index:251665408" o:connectortype="straight" strokecolor="#c0504d [3205]" strokeweight="10pt">
            <v:shadow color="#868686"/>
          </v:shape>
        </w:pict>
      </w:r>
      <w:r w:rsidR="00CB117B">
        <w:rPr>
          <w:color w:val="E36C0A" w:themeColor="accent6" w:themeShade="BF"/>
          <w:sz w:val="60"/>
          <w:szCs w:val="60"/>
        </w:rPr>
        <w:t xml:space="preserve">   Alparslan Dönemi Anadolu Akınları</w:t>
      </w:r>
    </w:p>
    <w:p w:rsidR="00CB117B" w:rsidRPr="00CB117B" w:rsidRDefault="00CB117B">
      <w:pPr>
        <w:rPr>
          <w:color w:val="943634" w:themeColor="accent2" w:themeShade="BF"/>
          <w:sz w:val="44"/>
          <w:szCs w:val="44"/>
        </w:rPr>
      </w:pPr>
      <w:r>
        <w:rPr>
          <w:color w:val="E36C0A" w:themeColor="accent6" w:themeShade="BF"/>
          <w:sz w:val="44"/>
          <w:szCs w:val="44"/>
        </w:rPr>
        <w:tab/>
      </w:r>
      <w:r>
        <w:rPr>
          <w:color w:val="943634" w:themeColor="accent2" w:themeShade="BF"/>
          <w:sz w:val="44"/>
          <w:szCs w:val="44"/>
        </w:rPr>
        <w:t xml:space="preserve">Tuğrul Bey ‘den sonra Selçuklu tahtına geçen </w:t>
      </w:r>
      <w:r w:rsidRPr="00CB117B">
        <w:rPr>
          <w:color w:val="943634" w:themeColor="accent2" w:themeShade="BF"/>
          <w:sz w:val="44"/>
          <w:szCs w:val="44"/>
        </w:rPr>
        <w:t>Alparslan, Anadolu’ya</w:t>
      </w:r>
      <w:r>
        <w:rPr>
          <w:color w:val="943634" w:themeColor="accent2" w:themeShade="BF"/>
          <w:sz w:val="44"/>
          <w:szCs w:val="44"/>
        </w:rPr>
        <w:t xml:space="preserve"> yönelik akınları sürdürdü. 1064 yılında Anadolu seferine çıktı. Bu seferde Bizans’ın ileri karakolları durumunda Ani ve Kars ile birlikte birçok şehir ve kale daha ele geçirdi. Orta Anadolu’ya , Kızılırmak boylarına kadar ulaştılar.</w:t>
      </w:r>
    </w:p>
    <w:p w:rsidR="00092FD3" w:rsidRDefault="00092FD3">
      <w:pPr>
        <w:rPr>
          <w:color w:val="E36C0A" w:themeColor="accent6" w:themeShade="BF"/>
          <w:sz w:val="40"/>
          <w:szCs w:val="40"/>
        </w:rPr>
      </w:pPr>
      <w:r>
        <w:rPr>
          <w:noProof/>
          <w:lang w:eastAsia="tr-TR"/>
        </w:rPr>
        <w:drawing>
          <wp:inline distT="0" distB="0" distL="0" distR="0">
            <wp:extent cx="2752725" cy="3208891"/>
            <wp:effectExtent l="19050" t="0" r="9525" b="0"/>
            <wp:docPr id="1" name="Resim 1" descr="http://www.sembolog.com/wp-content/uploads/2013/07/alparslan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mbolog.com/wp-content/uploads/2013/07/alparslan5.jpg"/>
                    <pic:cNvPicPr>
                      <a:picLocks noChangeAspect="1" noChangeArrowheads="1"/>
                    </pic:cNvPicPr>
                  </pic:nvPicPr>
                  <pic:blipFill>
                    <a:blip r:embed="rId5"/>
                    <a:srcRect/>
                    <a:stretch>
                      <a:fillRect/>
                    </a:stretch>
                  </pic:blipFill>
                  <pic:spPr bwMode="auto">
                    <a:xfrm>
                      <a:off x="0" y="0"/>
                      <a:ext cx="2752725" cy="3208891"/>
                    </a:xfrm>
                    <a:prstGeom prst="rect">
                      <a:avLst/>
                    </a:prstGeom>
                    <a:noFill/>
                    <a:ln w="9525">
                      <a:noFill/>
                      <a:miter lim="800000"/>
                      <a:headEnd/>
                      <a:tailEnd/>
                    </a:ln>
                  </pic:spPr>
                </pic:pic>
              </a:graphicData>
            </a:graphic>
          </wp:inline>
        </w:drawing>
      </w:r>
    </w:p>
    <w:p w:rsidR="00092FD3" w:rsidRDefault="00092FD3" w:rsidP="00092FD3">
      <w:pPr>
        <w:ind w:firstLine="708"/>
        <w:rPr>
          <w:color w:val="365F91" w:themeColor="accent1" w:themeShade="BF"/>
          <w:sz w:val="40"/>
          <w:szCs w:val="40"/>
        </w:rPr>
      </w:pPr>
      <w:r>
        <w:rPr>
          <w:color w:val="365F91" w:themeColor="accent1" w:themeShade="BF"/>
          <w:sz w:val="40"/>
          <w:szCs w:val="40"/>
        </w:rPr>
        <w:t xml:space="preserve">Selçuklu Sultanı </w:t>
      </w:r>
    </w:p>
    <w:p w:rsidR="00092FD3" w:rsidRDefault="00092FD3" w:rsidP="00092FD3">
      <w:pPr>
        <w:ind w:firstLine="708"/>
        <w:rPr>
          <w:color w:val="365F91" w:themeColor="accent1" w:themeShade="BF"/>
          <w:sz w:val="40"/>
          <w:szCs w:val="40"/>
        </w:rPr>
      </w:pPr>
      <w:r>
        <w:rPr>
          <w:color w:val="365F91" w:themeColor="accent1" w:themeShade="BF"/>
          <w:sz w:val="40"/>
          <w:szCs w:val="40"/>
        </w:rPr>
        <w:t xml:space="preserve">   Alparslan </w:t>
      </w:r>
    </w:p>
    <w:p w:rsidR="00CB117B" w:rsidRPr="00092FD3" w:rsidRDefault="00092FD3" w:rsidP="00092FD3">
      <w:pPr>
        <w:ind w:firstLine="708"/>
        <w:rPr>
          <w:color w:val="365F91" w:themeColor="accent1" w:themeShade="BF"/>
          <w:sz w:val="40"/>
          <w:szCs w:val="40"/>
        </w:rPr>
      </w:pPr>
      <w:r>
        <w:rPr>
          <w:color w:val="365F91" w:themeColor="accent1" w:themeShade="BF"/>
          <w:sz w:val="40"/>
          <w:szCs w:val="40"/>
        </w:rPr>
        <w:t xml:space="preserve">Temsili resmi   </w:t>
      </w:r>
    </w:p>
    <w:sectPr w:rsidR="00CB117B" w:rsidRPr="00092FD3" w:rsidSect="00A37B1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54D18"/>
    <w:multiLevelType w:val="hybridMultilevel"/>
    <w:tmpl w:val="B4F0C7C4"/>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496C7A6F"/>
    <w:multiLevelType w:val="hybridMultilevel"/>
    <w:tmpl w:val="46D860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B678C"/>
    <w:rsid w:val="00092FD3"/>
    <w:rsid w:val="004A2670"/>
    <w:rsid w:val="006B678C"/>
    <w:rsid w:val="00A37B17"/>
    <w:rsid w:val="00CB117B"/>
    <w:rsid w:val="00CE7033"/>
    <w:rsid w:val="00FE4A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9" type="connector" idref="#_x0000_s1027"/>
        <o:r id="V:Rule10" type="connector" idref="#_x0000_s1028"/>
        <o:r id="V:Rule11" type="connector" idref="#_x0000_s1026"/>
        <o:r id="V:Rule12" type="connector" idref="#_x0000_s1031"/>
        <o:r id="V:Rule13" type="connector" idref="#_x0000_s1036"/>
        <o:r id="V:Rule14" type="connector" idref="#_x0000_s1037"/>
        <o:r id="V:Rule15" type="connector" idref="#_x0000_s1032"/>
        <o:r id="V:Rule16"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B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B67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678C"/>
    <w:rPr>
      <w:rFonts w:ascii="Tahoma" w:hAnsi="Tahoma" w:cs="Tahoma"/>
      <w:sz w:val="16"/>
      <w:szCs w:val="16"/>
    </w:rPr>
  </w:style>
  <w:style w:type="paragraph" w:styleId="ListeParagraf">
    <w:name w:val="List Paragraph"/>
    <w:basedOn w:val="Normal"/>
    <w:uiPriority w:val="34"/>
    <w:qFormat/>
    <w:rsid w:val="004A267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393</Words>
  <Characters>2243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hbz</dc:creator>
  <cp:lastModifiedBy>hbz</cp:lastModifiedBy>
  <cp:revision>6</cp:revision>
  <dcterms:created xsi:type="dcterms:W3CDTF">2014-12-22T20:29:00Z</dcterms:created>
  <dcterms:modified xsi:type="dcterms:W3CDTF">2014-12-23T08:51:00Z</dcterms:modified>
</cp:coreProperties>
</file>